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80" w:after="480"/>
        <w:jc w:val="center"/>
      </w:pPr>
      <w:r>
        <w:rPr>
          <w:rFonts w:ascii="方正小标宋简体" w:hAnsi="方正小标宋简体" w:eastAsia="方正小标宋简体"/>
          <w:b/>
          <w:sz w:val="44"/>
        </w:rPr>
        <w:t>意识形态阵地管理工作总结</w:t>
      </w:r>
    </w:p>
    <w:p>
      <w:pPr>
        <w:spacing w:lineRule="exact" w:line="560"/>
        <w:ind w:firstLine="1786"/>
        <w:jc w:val="both"/>
      </w:pPr>
      <w:r>
        <w:rPr>
          <w:rFonts w:ascii="仿宋" w:hAnsi="仿宋" w:eastAsia="仿宋"/>
          <w:sz w:val="32"/>
        </w:rPr>
        <w:t>XX市委宣传部：</w:t>
      </w:r>
    </w:p>
    <w:p>
      <w:pPr>
        <w:spacing w:lineRule="exact" w:line="560"/>
        <w:ind w:firstLine="1786"/>
        <w:jc w:val="both"/>
      </w:pPr>
      <w:r>
        <w:rPr>
          <w:rFonts w:ascii="仿宋" w:hAnsi="仿宋" w:eastAsia="仿宋"/>
          <w:sz w:val="32"/>
        </w:rPr>
        <w:t>意识形态工作是党的一项极端重要的工作，关乎旗帜、关乎道路、关乎国家政治安全。我单位高度重视意识形态阵地管理工作，严格落实意识形态工作责任制，切实加强各类意识形态阵地建设和管理。现将有关工作总结如下：</w:t>
      </w:r>
    </w:p>
    <w:p>
      <w:pPr>
        <w:spacing w:lineRule="exact" w:line="560"/>
        <w:ind w:firstLine="1786"/>
        <w:jc w:val="both"/>
      </w:pPr>
      <w:r>
        <w:rPr>
          <w:rFonts w:ascii="仿宋" w:hAnsi="仿宋" w:eastAsia="仿宋"/>
          <w:sz w:val="32"/>
        </w:rPr>
        <w:t>一、基本情况</w:t>
      </w:r>
    </w:p>
    <w:p>
      <w:pPr>
        <w:spacing w:lineRule="exact" w:line="560"/>
        <w:ind w:firstLine="1786"/>
        <w:jc w:val="both"/>
      </w:pPr>
      <w:r>
        <w:rPr>
          <w:rFonts w:ascii="仿宋" w:hAnsi="仿宋" w:eastAsia="仿宋"/>
          <w:sz w:val="32"/>
        </w:rPr>
        <w:t>我单位共有各类意识形态阵地XX个，其中：微信公众号X个，官方网站X个，政务微博X个，政务抖音号X个，宣传栏（栏）X个，微信工作群XX个。共有兼职宣传员XX人，网评员XX人。今年以来，累计发布各类宣传信息XX条，开展意识形态领域风险排查XX次，全办意识形态领域总体平稳有序，未发生意识形态领域重大问题。</w:t>
      </w:r>
    </w:p>
    <w:p>
      <w:pPr>
        <w:spacing w:lineRule="exact" w:line="560"/>
        <w:ind w:firstLine="1786"/>
        <w:jc w:val="both"/>
      </w:pPr>
      <w:r>
        <w:rPr>
          <w:rFonts w:ascii="仿宋" w:hAnsi="仿宋" w:eastAsia="仿宋"/>
          <w:sz w:val="32"/>
        </w:rPr>
        <w:t>二、主要做法</w:t>
      </w:r>
    </w:p>
    <w:p>
      <w:pPr>
        <w:spacing w:lineRule="exact" w:line="560"/>
        <w:ind w:firstLine="1786"/>
        <w:jc w:val="both"/>
      </w:pPr>
      <w:r>
        <w:rPr>
          <w:rFonts w:ascii="仿宋" w:hAnsi="仿宋" w:eastAsia="仿宋"/>
          <w:sz w:val="32"/>
        </w:rPr>
        <w:t>（一）强化组织领导，压实工作责任。一是成立由主要领导任组长的意识形态工作领导小组，明确一把手是意识形态工作第一责任人，分管领导是直接责任人，其他班子成员按“一岗双责”要求抓好分管领域的意识形态工作。二是将意识形态工作纳入年度工作要点，与业务工作同部署、同落实、同检查、同考核。三是制定《意识形态工作责任制实施细则》《意识形态阵地管理办法》等制度文件，完善工作机制，层层压实责任。</w:t>
      </w:r>
    </w:p>
    <w:p>
      <w:pPr>
        <w:spacing w:lineRule="exact" w:line="560"/>
        <w:ind w:firstLine="1786"/>
        <w:jc w:val="both"/>
      </w:pPr>
      <w:r>
        <w:rPr>
          <w:rFonts w:ascii="仿宋" w:hAnsi="仿宋" w:eastAsia="仿宋"/>
          <w:sz w:val="32"/>
        </w:rPr>
        <w:t>（二）加强阵地建设，筑牢思想根基。一是加强理论武装。严格落实党委（党组）理论学习中心组学习制度，组织集中学习XX次，专题研讨XX次。创新学习形式，利用“学习强国”平台开展线上学习，参学率达到100%。二是加强宣传阵地建设。规范官方新媒体平台运营，严格内容发布审核，确保发布内容导向正确、格调健康。三是加强文化阵地管理。对单位图书室、荣誉室等文化设施进行规范管理，定期更新内容，发挥教育功能。</w:t>
      </w:r>
    </w:p>
    <w:p>
      <w:pPr>
        <w:spacing w:lineRule="exact" w:line="560"/>
        <w:ind w:firstLine="1786"/>
        <w:jc w:val="both"/>
      </w:pPr>
      <w:r>
        <w:rPr>
          <w:rFonts w:ascii="仿宋" w:hAnsi="仿宋" w:eastAsia="仿宋"/>
          <w:sz w:val="32"/>
        </w:rPr>
        <w:t>（三）严格内容审核，确保导向正确。一是建立完善信息发布“三审三校”制度，所有对外发布的信息必须经过科室负责人初审、分管领导复审、主要领导终审，确保信息内容准确无误。二是加强对网络信息的监控和研判，对涉及本单位的网络舆情进行全天候监测，发现问题及时处置。三是定期开展意识形态领域风险点排查，建立风险台账，制定应对预案，做到防患于未然。</w:t>
      </w:r>
    </w:p>
    <w:p>
      <w:pPr>
        <w:spacing w:lineRule="exact" w:line="560"/>
        <w:ind w:firstLine="1786"/>
        <w:jc w:val="both"/>
      </w:pPr>
      <w:r>
        <w:rPr>
          <w:rFonts w:ascii="仿宋" w:hAnsi="仿宋" w:eastAsia="仿宋"/>
          <w:sz w:val="32"/>
        </w:rPr>
        <w:t>（四）加强队伍建设，提升工作能力。一是配备专职网评员XX人、兼职网评员XX人，负责网络舆情监测和舆论引导工作。二是加强教育培训，组织宣传思想工作培训XX次，参训人员XX人次，有效提升宣传思想工作队伍的政治素质和业务能力。三是建立舆情应对联动机制，加强与网信、公安等部门的沟通协调，形成工作合力。</w:t>
      </w:r>
    </w:p>
    <w:p>
      <w:pPr>
        <w:spacing w:lineRule="exact" w:line="560"/>
        <w:ind w:firstLine="1786"/>
        <w:jc w:val="both"/>
      </w:pPr>
      <w:r>
        <w:rPr>
          <w:rFonts w:ascii="仿宋" w:hAnsi="仿宋" w:eastAsia="仿宋"/>
          <w:sz w:val="32"/>
        </w:rPr>
        <w:t>（五）注重日常管理，夯实工作基础。一是建立意识形态阵地台账，对各类阵地实行动态管理，做到底数清、情况明。二是定期召开意识形态工作专题会议，分析研判意识形态领域形势，研究解决存在问题。三是加强对各类讲座、论坛、报告会等活动的管理，严格执行“一事一报”制度，确保活动内容健康向上。</w:t>
      </w:r>
    </w:p>
    <w:p>
      <w:pPr>
        <w:spacing w:lineRule="exact" w:line="560"/>
        <w:ind w:firstLine="1786"/>
        <w:jc w:val="both"/>
      </w:pPr>
      <w:r>
        <w:rPr>
          <w:rFonts w:ascii="仿宋" w:hAnsi="仿宋" w:eastAsia="仿宋"/>
          <w:sz w:val="32"/>
        </w:rPr>
        <w:t>三、取得的成效</w:t>
      </w:r>
    </w:p>
    <w:p>
      <w:pPr>
        <w:spacing w:lineRule="exact" w:line="560"/>
        <w:ind w:firstLine="1786"/>
        <w:jc w:val="both"/>
      </w:pPr>
      <w:r>
        <w:rPr>
          <w:rFonts w:ascii="仿宋" w:hAnsi="仿宋" w:eastAsia="仿宋"/>
          <w:sz w:val="32"/>
        </w:rPr>
        <w:t>（一）意识形态工作责任制有效落实。将意识形态工作纳入重要议事日程，定期研究部署，班子成员“一岗双责”履行到位，工作格局进一步健全。</w:t>
      </w:r>
    </w:p>
    <w:p>
      <w:pPr>
        <w:spacing w:lineRule="exact" w:line="560"/>
        <w:ind w:firstLine="1786"/>
        <w:jc w:val="both"/>
      </w:pPr>
      <w:r>
        <w:rPr>
          <w:rFonts w:ascii="仿宋" w:hAnsi="仿宋" w:eastAsia="仿宋"/>
          <w:sz w:val="32"/>
        </w:rPr>
        <w:t>（二）理论武装工作不断加强。党委（党组）理论学习中心组学习质量不断提高，党员干部政治理论素养明显提升，理论学习成果有效转化为推动工作的实际成效。</w:t>
      </w:r>
    </w:p>
    <w:p>
      <w:pPr>
        <w:spacing w:lineRule="exact" w:line="560"/>
        <w:ind w:firstLine="1786"/>
        <w:jc w:val="both"/>
      </w:pPr>
      <w:r>
        <w:rPr>
          <w:rFonts w:ascii="仿宋" w:hAnsi="仿宋" w:eastAsia="仿宋"/>
          <w:sz w:val="32"/>
        </w:rPr>
        <w:t>（三）舆论引导能力明显增强。建立健全舆情监测、研判、预警、处置机制，及时回应社会关切，正确引导舆论方向，营造了良好的舆论环境。</w:t>
      </w:r>
    </w:p>
    <w:p>
      <w:pPr>
        <w:spacing w:lineRule="exact" w:line="560"/>
        <w:ind w:firstLine="1786"/>
        <w:jc w:val="both"/>
      </w:pPr>
      <w:r>
        <w:rPr>
          <w:rFonts w:ascii="仿宋" w:hAnsi="仿宋" w:eastAsia="仿宋"/>
          <w:sz w:val="32"/>
        </w:rPr>
        <w:t>（四）阵地管理更加规范。各类意识形态阵地管理制度更加完善，“三审三校”制度执行到位，阵地管理规范化、制度化水平显著提升。</w:t>
      </w:r>
    </w:p>
    <w:p>
      <w:pPr>
        <w:spacing w:lineRule="exact" w:line="560"/>
        <w:ind w:firstLine="1786"/>
        <w:jc w:val="both"/>
      </w:pPr>
      <w:r>
        <w:rPr>
          <w:rFonts w:ascii="仿宋" w:hAnsi="仿宋" w:eastAsia="仿宋"/>
          <w:sz w:val="32"/>
        </w:rPr>
        <w:t>（五）队伍素质整体提升。宣传思想工作队伍政治意识、大局意识、责任意识进一步增强，业务能力水平明显提高，工作主动性、创造性进一步激发。</w:t>
      </w:r>
    </w:p>
    <w:p>
      <w:pPr>
        <w:spacing w:lineRule="exact" w:line="560"/>
        <w:ind w:firstLine="1786"/>
        <w:jc w:val="both"/>
      </w:pPr>
      <w:r>
        <w:rPr>
          <w:rFonts w:ascii="仿宋" w:hAnsi="仿宋" w:eastAsia="仿宋"/>
          <w:sz w:val="32"/>
        </w:rPr>
        <w:t>四、存在的不足</w:t>
      </w:r>
    </w:p>
    <w:p>
      <w:pPr>
        <w:spacing w:lineRule="exact" w:line="560"/>
        <w:ind w:firstLine="1786"/>
        <w:jc w:val="both"/>
      </w:pPr>
      <w:r>
        <w:rPr>
          <w:rFonts w:ascii="仿宋" w:hAnsi="仿宋" w:eastAsia="仿宋"/>
          <w:sz w:val="32"/>
        </w:rPr>
        <w:t>（一）意识形态工作创新性不够。个别同志对新形势下意识形态工作的特点规律研究不深，运用新载体新手段开展工作的能力有待提高。</w:t>
      </w:r>
    </w:p>
    <w:p>
      <w:pPr>
        <w:spacing w:lineRule="exact" w:line="560"/>
        <w:ind w:firstLine="1786"/>
        <w:jc w:val="both"/>
      </w:pPr>
      <w:r>
        <w:rPr>
          <w:rFonts w:ascii="仿宋" w:hAnsi="仿宋" w:eastAsia="仿宋"/>
          <w:sz w:val="32"/>
        </w:rPr>
        <w:t>（二）网络意识形态工作存在短板。新媒体平台管理机制不够完善，对自媒体平台信息的监测和引导力度不够。</w:t>
      </w:r>
    </w:p>
    <w:p>
      <w:pPr>
        <w:spacing w:lineRule="exact" w:line="560"/>
        <w:ind w:firstLine="1786"/>
        <w:jc w:val="both"/>
      </w:pPr>
      <w:r>
        <w:rPr>
          <w:rFonts w:ascii="仿宋" w:hAnsi="仿宋" w:eastAsia="仿宋"/>
          <w:sz w:val="32"/>
        </w:rPr>
        <w:t>（三）意识形态工作力量相对薄弱。专职工作人员配备不足，兼职人员工作任务繁重，难以保证足够精力投入意识形态工作。</w:t>
      </w:r>
    </w:p>
    <w:p>
      <w:pPr>
        <w:spacing w:lineRule="exact" w:line="560"/>
        <w:ind w:firstLine="1786"/>
        <w:jc w:val="both"/>
      </w:pPr>
      <w:r>
        <w:rPr>
          <w:rFonts w:ascii="仿宋" w:hAnsi="仿宋" w:eastAsia="仿宋"/>
          <w:sz w:val="32"/>
        </w:rPr>
        <w:t>五、下一步工作打算</w:t>
      </w:r>
    </w:p>
    <w:p>
      <w:pPr>
        <w:spacing w:lineRule="exact" w:line="560"/>
        <w:ind w:firstLine="1786"/>
        <w:jc w:val="both"/>
      </w:pPr>
      <w:r>
        <w:rPr>
          <w:rFonts w:ascii="仿宋" w:hAnsi="仿宋" w:eastAsia="仿宋"/>
          <w:sz w:val="32"/>
        </w:rPr>
        <w:t>（一）进一步强化责任意识。深入学习贯彻习近平总书记关于意识形态工作的重要论述，切实增强做好意识形态工作的政治自觉和行动自觉，坚决扛起意识形态工作政治责任。</w:t>
      </w:r>
    </w:p>
    <w:p>
      <w:pPr>
        <w:spacing w:lineRule="exact" w:line="560"/>
        <w:ind w:firstLine="1786"/>
        <w:jc w:val="both"/>
      </w:pPr>
      <w:r>
        <w:rPr>
          <w:rFonts w:ascii="仿宋" w:hAnsi="仿宋" w:eastAsia="仿宋"/>
          <w:sz w:val="32"/>
        </w:rPr>
        <w:t>（二）进一步加强阵地建设管理。持续完善意识形态阵地管理制度，加强各类阵地建设，丰富宣传内容，创新表达形式，提升传播效果。</w:t>
      </w:r>
    </w:p>
    <w:p>
      <w:pPr>
        <w:spacing w:lineRule="exact" w:line="560"/>
        <w:ind w:firstLine="1786"/>
        <w:jc w:val="both"/>
      </w:pPr>
      <w:r>
        <w:rPr>
          <w:rFonts w:ascii="仿宋" w:hAnsi="仿宋" w:eastAsia="仿宋"/>
          <w:sz w:val="32"/>
        </w:rPr>
        <w:t>（三）进一步提升舆论引导能力。密切关注网络舆情动态，加强舆情分析研判，提高舆情应对的及时性、有效性，牢牢掌握舆论引导主动权。</w:t>
      </w:r>
    </w:p>
    <w:p>
      <w:pPr>
        <w:spacing w:lineRule="exact" w:line="560"/>
        <w:ind w:firstLine="1786"/>
        <w:jc w:val="both"/>
      </w:pPr>
      <w:r>
        <w:rPr>
          <w:rFonts w:ascii="仿宋" w:hAnsi="仿宋" w:eastAsia="仿宋"/>
          <w:sz w:val="32"/>
        </w:rPr>
        <w:t>（四）进一步加强队伍建设。充实意识形态工作力量，加强业务培训，提升队伍整体素质，打造政治过硬、本领高强的宣传思想工作队伍。</w:t>
      </w:r>
    </w:p>
    <w:p>
      <w:pPr>
        <w:spacing w:lineRule="exact" w:line="560"/>
        <w:ind w:firstLine="1786"/>
        <w:jc w:val="both"/>
      </w:pPr>
      <w:r>
        <w:rPr>
          <w:rFonts w:ascii="仿宋" w:hAnsi="仿宋" w:eastAsia="仿宋"/>
          <w:sz w:val="32"/>
        </w:rPr>
        <w:t>（五）进一步完善长效机制。健全意识形态工作制度体系，完善考核评价机制，推动意识形态工作常态化、长效化开展。</w:t>
      </w:r>
    </w:p>
    <w:p>
      <w:pPr>
        <w:spacing w:lineRule="exact" w:line="560"/>
        <w:ind w:firstLine="1786"/>
        <w:jc w:val="both"/>
      </w:pPr>
      <w:r>
        <w:rPr>
          <w:rFonts w:ascii="仿宋" w:hAnsi="仿宋" w:eastAsia="仿宋"/>
          <w:sz w:val="32"/>
        </w:rPr>
        <w:t>我单位将以更加高度的政治责任感、更加务实的工作作风、更加有力的工作举措，持续抓好意识形态阵地管理工作，不断开创意识形态工作新局面，为推动高质量发展提供坚强思想保证和良好舆论环境。</w:t>
      </w:r>
    </w:p>
    <w:p>
      <w:pPr>
        <w:spacing w:lineRule="exact" w:line="560"/>
        <w:ind w:firstLine="1786"/>
        <w:jc w:val="both"/>
      </w:pPr>
      <w:r>
        <w:rPr>
          <w:rFonts w:ascii="仿宋" w:hAnsi="仿宋" w:eastAsia="仿宋"/>
          <w:sz w:val="32"/>
        </w:rPr>
        <w:t>XX单位</w:t>
      </w:r>
    </w:p>
    <w:p>
      <w:pPr>
        <w:spacing w:lineRule="exact" w:line="560"/>
        <w:ind w:firstLine="1786"/>
        <w:jc w:val="both"/>
      </w:pPr>
      <w:r>
        <w:rPr>
          <w:rFonts w:ascii="仿宋" w:hAnsi="仿宋" w:eastAsia="仿宋"/>
          <w:sz w:val="32"/>
        </w:rPr>
        <w:t>XXXX年XX月XX日</w:t>
      </w:r>
    </w:p>
    <w:sectPr w:rsidR="00FC693F" w:rsidRPr="0006063C" w:rsidSect="00034616">
      <w:pgSz w:w="12240" w:h="15840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