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xxxx年度人大政协联络工作总结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在市委的坚强领导下，市政府坚持以习近平新时代中国特色社会主义思想为指导，深入学习贯彻党的二十大精神，认真贯彻落实中央和省、市关于人大政协工作的决策部署，自觉接受人大监督，积极支持政协履职，不断加强和改进人大代表建议和政协委员提案办理工作，联络工作取得新成效。现将全年工作总结如下：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一、基本情况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建议提案办理质量不断提高。我们高度重视建议提案办理工作，将其作为倾听民声、汇聚民智、改进工作的重要途径。市人大代表、市政协委员全年共提出建议xx件、提案xx件，共计xx件，全部按期办结。办理结果为已经解决或基本解决的（A类）xx件，占xx%；正在解决或列入计划逐步解决的（B类）xx件，占xx%；因条件限制暂时无法解决的（C类）xx件，占xx%。代表委员满意率和基本满意率达到xx%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议案办理工作扎实推进。我们认真办理市人民代表大会确定的议案，自觉接受人大监督。全年承办人大代表议案x件，交由xx个部门具体办理。成立议案办理工作领导小组，制定办理工作方案，明确办理时限和要求。组织召开议案办理推进会xx次，协调解决重点难点问题。议案所提问题得到有效落实或取得阶段性成效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协商民主广泛开展。我们积极支持政协开展协商民主实践，拓宽协商渠道、丰富协商形式。全年配合市政协开展专题协商x次、对口协商xx次、界别协商xx次、提案办理协商xx次。市政府领导参加政协协商活动xx人次，通报经济社会发展情况xx次。认真听取采纳政协委员意见建议，促进政府决策科学化民主化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联络工作机制持续完善。我们不断健全联络工作机制，密切与人大代表的联系。支持人大代表参与重大决策、重大项目监督，邀请代表列席市政府常务会议xx人次，参加各类座谈会、论证会xx人次。建立市政府领导联系民主党派、工商联和无党派人士制度，定期通报情况、听取意见。完善政情通报机制，定期向人大代表、政协委员通报经济社会发展情况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二、主要做法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强化组织领导。我们始终坚持党对联络工作的领导，将建议提案办理纳入市政府重要议事日程。调整完善建议提案办理工作领导小组，市政府主要领导亲自抓、分管领导具体抓。召开市政府全体会议、常务会议专题研究建议提案办理工作x次。建立健全“主要领导负总责、分管领导具体抓、办公室统筹协调、承办单位专人负责”的工作机制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规范办理程序。我们制定完善建议提案办理工作规程，规范办理流程。严格落实办理责任，将xx件建议提案逐一分解落实到xx个承办单位，明确责任领导和具体责任人。规范办理时限，所有建议提案均在规定时间内办结。建立办理工作台账，实行销号管理。加强过程跟踪，定期通报办理进度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突出办理实效。我们坚持把解决问题作为办理工作的出发点和落脚点，注重实效、讲究质量。对涉及群众切身利益的重点建议提案，由市政府领导亲自督办，推动问题解决。全年市政府领导督办重点建议提案xx件。针对建议提案反映的共性问题，开展专项调研和集中整治，推动一类问题的解决。注重办理结果公开，自觉接受社会监督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加强沟通协商。我们始终把加强沟通联系作为办理工作的必要环节，增进理解、形成共识。坚持办前沟通，准确把握建议提案意图和要求。办中协商，与代表委员共商解决问题的途径和方法。办后反馈，如实反馈办理结果和下一步工作打算。全年与代表委员面对面沟通xx人次，电话邮件沟通xx人次，走访代表委员xx人次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三、存在问题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（一）办理质量有待提高。部分承办单位对建议提案办理工作重视不够，答复质量不高。个别建议提案重答复、轻落实，问题解决率还不够高。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（二）办理进度不够均衡。少数承办单位办理工作滞后，影响整体进度。个别跨年度办理的议案，建议跟踪落实不够到位。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（三）沟通联络不够深入。部分承办单位与代表委员沟通不够充分，沟通形式比较单一。代表委员对办理结果的深层次了解不够。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（四）长效机制不够健全。建议提案办理工作的考核评价机制还不够完善。跟踪督办和“回头看”机制落实不够到位。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四、下一步工作打算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（一）提高政治站位。深入学习贯彻习近平总书记关于坚持和完善人民代表大会制度、加强和改进人民政协工作的重要思想，增强做好联络工作的责任感和使命感。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（二）提升办理质量。把提高解决率作为办理工作的核心目标，加强对承办单位的督促指导。完善办理工作考核评价体系，强化结果导向。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（三）加强沟通联络。完善与代表委员的沟通联系机制，丰富沟通形式和内容。建立健全经常性的联系制度，主动通报工作、征求意见。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（四）健全长效机制。完善建议提案交办、督办、考核、通报等工作机制。建立办理工作“回头看”制度，跟踪问效、持续改进。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（五）强化重点办理。加大重点建议提案办理力度，市政府领导带头督办重点建议提案。推动解决一批代表委员关注、群众反映强烈的问题。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xxxx年，我们将在市委的坚强领导下，自觉接受人大监督、积极支持政协履职，虚心听取人大代表和政协委员的意见建议，不断改进政府工作，为推动经济社会高质量跨越式发展作出新的更大贡献！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  <w:t>xxxx年xx月xx日</w:t>
      </w:r>
    </w:p>
    <w:p>
      <w:pPr>
        <w:spacing w:line="560" w:lineRule="exact"/>
        <w:ind w:firstLine="640"/>
        <w:jc w:val="both"/>
      </w:pPr>
      <w:r>
        <w:rPr>
          <w:rFonts w:ascii="仿宋" w:hAnsi="仿宋" w:eastAsia="仿宋"/>
          <w:sz w:val="32"/>
        </w:rPr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（单位名称）</w:t>
      </w:r>
    </w:p>
    <w:p>
      <w:pPr>
        <w:spacing w:line="560" w:lineRule="exact"/>
        <w:ind w:firstLine="0"/>
        <w:jc w:val="center"/>
      </w:pPr>
      <w:r>
        <w:rPr>
          <w:rFonts w:ascii="方正小标宋简体" w:hAnsi="方正小标宋简体" w:eastAsia="方正小标宋简体"/>
          <w:b/>
          <w:sz w:val="44"/>
        </w:rPr>
        <w:t>（盖章）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