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xxxx年度营商环境建设工作总结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正确领导下，市营商环境建设局坚持以习近平新时代中国特色社会主义思想为指导，深入学习贯彻党的二十大精神，贯彻落实党中央、国务院关于优化营商环境的决策部署，对标先进、深化改革、强化服务，全力打造一流营商环境，营商环境建设工作取得新成效。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营商环境评价位次大幅提升。我们高度重视营商环境评价工作，精心组织、扎实推进。在全省营商环境评价中，我市综合排名较上年提升x位，x项指标进入全省前列，其中“获得信贷”“劳动力市场监管”“办理破产”等x项指标进入第一梯队。市场主体获得感、满意度持续提升。</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市场主体活力持续增强。我们扎实推进市场主体培育，市场主体总量稳步增长。新登记注册市场主体xx户，同比增长xx%。其中新登记企业xx户、个体工商户xx户。市场主体总量达到xx户，注册资本（金）xx亿元。产业结构持续优化，第三产业占比达到xx%。</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政务服务效能显著提升。我们持续深化“放管服”改革，政务服务更加便捷高效。政务服务事项“网上办”比例达到xx%，“掌上办”比例达到xx%，“最多跑一次”比例达到xx%。企业开办时间压缩至x个工作日，工程建设项目审批时限压缩至xx个工作日。不动产登记一般登记业务xx个工作日内办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法治化营商环境不断完善。我们加强营商环境法治化建设，营造公平公正的市场环境。出台优化营商环境条例及配套制度xx项。清理废除妨碍统一市场和公平竞争的政策措施xx件。严格规范公正文明执法，查处涉企违法违规行为xx起。办理涉企案件xx件，为企业挽回经济损失xx万元。</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强化顶层设计。我们加强营商环境工作统筹协调，形成工作合力。调整完善市优化营商环境工作领导小组，明确职责分工。制定年度工作要点和任务清单，分解落实重点任务。建立健全工作推进机制，实行“月调度、季通报、年考核”。开展营商环境问题专项治理，解决了一批痛点堵点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深化重点领域改革。我们聚焦企业关切，深化重点领域改革创新。企业开办实现“一窗受理、一表填报、全程网办”，办理时间压缩至x个工作日。工程建设项目审批推行“分类管理、并联办理、限时办结”，全流程审批事项压减至xx项。获得电力、用水、用气、信贷等便利度不断提升，“获得电力”平均办理时间压缩至xx天。</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破解企业发展难题。我们坚持问题导向，用心用情服务企业。建立领导干部联系帮扶企业制度，走访企业xx家次，收集问题建议xx条，协调解决xx条。开展清理拖欠民营企业中小企业账款专项行动，清欠金额xx万元。推进“免申即享”改革，公布“免申即享”政策清单xx项，兑现资金xx万元。</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构建亲清政商关系。我们创新政企沟通机制，畅通企业诉求渠道。设立“营商环境监督一点通”平台，受理企业投诉举报xx件，办结率xx%。召开企业家座谈会x场次，面对面听取意见建议。建立营商环境义务监督员制度，聘请监督员xx名。开展“企业服务日”活动xx场次，现场解决问题xx个。</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（一）对标先进仍有差距。与先进地区相比，我市营商环境还存在差距，部分指标排名靠后。思想解放不够，改革创新的魄力和勇气不足，敢为人先的闯劲不够强。</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（二）市场主体获得感不强。部分惠企政策落实不到位，企业知晓率、受益率不高。涉企审批仍然较多，办事流程有待进一步优化。部分领域存在隐性壁垒，市场准入准营还不够宽松。</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（三）信用体系建设滞后。社会信用体系不健全，守信激励和失信惩戒机制作用发挥不够。政务诚信建设有待加强，政府拖欠账款问题仍有发生。信用信息归集共享不够，信用监管效能不高。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（四）营商环境氛围不浓。营商环境宣传不够，社会知晓度、参与度不高。部分干部服务意识不强，“门好进、脸好看、事难办”现象仍然存在。容错纠错机制不完善，干部担当作为不够。</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（一）对标提升争创一流。对标世界银行营商环境评价指标体系和国家营商环境评价要求，查找短板弱项。制定提升方案，明确提升目标、时间表和路线图。加强工作调度和督促检查，确保各项指标稳步提升。</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（二）深化重点领域改革。深化企业开办、工程建设项目审批等重点领域改革，提升办理效率。推进“证照分离”“一业一证”改革，降低市场准入门槛。优化水电气讯接入服务，压缩办理时间。</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（三）强化为企服务实效。完善领导干部联系帮扶企业制度，提升问题解决实效。加大惠企政策落实力度，推动政策直达快享。规范涉企执法检查，减少对企业正常经营的干扰。</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（四）加强信用体系建设。完善社会信用体系，推进信用信息归集共享。强化守信激励和失信惩戒，营造诚实守信社会氛围。加强政务诚信建设，彻底清理拖欠企业账款。</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（五）营造浓厚社会氛围。加强营商环境政策宣传解读，提高社会知晓度。开展营商环境考核评价，发挥评价引导作用。强化正面典型宣传，营造“人人都是营商环境”的良好氛围。</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xxxx年，我们将在市委、市政府的坚强领导下，以更大力度、更实举措、更严要求，持续优化营商环境，为激发市场主体活力、推动高质量跨越式发展作出新的更大贡献！</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