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xxxx年度城市管理工作总结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、市政府的正确领导下，市城市管理局坚持以习近平新时代中国特色社会主义思想为指导，深入学习贯彻党的二十大精神，牢固树立以人民为中心的发展思想，按照“城市管理要像绣花一样精细”的要求，扎实推进城市管理各项工作，城市环境品质持续提升，市民群众满意度不断增强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市容秩序明显改善。我们深入开展市容环境综合整治，规范户外广告设置，清理占道经营行为，治理乱贴乱画现象。全年整治占道经营xx处，清理违规户外广告xx处，规范店招牌匾xx块，清除城市“牛皮藓”xx处。建成市容秩序示范街道x条，辐射带动周边区域市容环境整体提升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环境卫生水平稳步提升。我们加强环卫保洁作业管理，推行深度保洁模式，主次干道机械化清扫率达到xx%。完善生活垃圾分类投放、收集、运输、处理体系，城区生活垃圾分类覆盖率达到xx%。加强公厕建设管理，新建改造公厕x座，主城区公厕达到xx座，全部实现免费开放。处理生活垃圾xx万吨，无害化处理率达到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市政设施不断完善。我们加强道路桥梁维护保养，维修病害路面xx万平方米，调整更换路沿石xx米，施划交通标线xx万平方米。加强排水设施养护，疏通排水管网xx公里，清掏检查井xx座、雨水井xx座。推进路灯节能改造，安装LED路灯xx盏，路灯亮灯率达到xx%以上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园林绿化品质持续提升。我们推进城市公园绿地建设，新增城市绿地xx公顷，建成综合性公园x座、口袋公园x个。加强道路绿化提升，改造提升绿化带xx公里，行道树补植xx株。强化绿化养护管理，实施修剪、施肥、病虫害防治等养护措施xx次。推进立体绿化试点，新增垂直绿化xx平方米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强化精细管理，提升城市品质。我们制定完善城市管理标准体系，修订《城市容貌标准》《环境卫生作业规范》等标准规范xx项。推行“网格化”管理，将城区划分为xx个管理网格，明确责任人和工作标准。建立“马路办公”机制，领导干部坚持每天上路巡查，现场发现问题、解决问题。全年开展马路办公xx次，协调解决城市管理问题x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强化综合执法，维护城市秩序。我们深化城市管理综合执法体制改革，整合执法职能，规范执法行为。开展违法建设治理行动，拆除违法建设xx万平方米。规范静态停车秩序，施划停车泊位xx个，查处违停行为xx起。治理餐饮油烟污染，检查餐饮单位xx家，油烟净化设施安装率达到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强化民生导向，办好民生实事。我们聚焦群众“急难愁盼”问题，扎实办好民生实事。新增城市供热面积xx万平方米，惠及居民xx户。推进燃气老旧管网改造，改造燃气管道xx公里，惠及居民xx户。实施积水点改造工程，改造积水点x处，有效解决城市内涝问题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强化科技支撑，推进智慧城管。我们加快智慧城管平台建设，整合共享视频监控资源xx路。推进城市管理领域数据归集共享，建立城市管理数据库。运用物联网、大数据等技术，实现城市管理问题自动识别、自动派单、限时办结。全年智慧城管平台受理案件xx件，按期办结率达到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（一）城市精细化管理水平还不够高。城市管理标准规范还不够完善，部分区域管理标准执行不到位。长效管理机制不够健全，“回潮反弹”现象时有发生。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（二）城市基础设施仍有短板。部分老旧小区、背街小巷基础设施老化，改造提升任务较重。城市排水防涝设施标准不高，强降雨天气易发生内涝。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（三）城市管理合力还不够强。城市管理涉及部门较多，协同配合机制不够顺畅，齐抓共管的工作格局尚未完全形成。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（四）干部队伍作风还需加强。部分干部服务意识不强，工作标准不高，担当作为精神不足，“庸懒散慢”问题仍然存在。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（一）深入推进精细化管理。对标先进城市经验做法，完善城市管理标准体系。深化网格化管理，提升问题发现和处置效率。健全长效管理机制，巩固整治成果，防止问题反弹。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（二）加强基础设施建设。加大老旧小区改造力度，完善市政配套设施。推进排水防涝设施建设改造，提升城市防涝能力。加强停车设施建设，优化停车泊位布局。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（三）提升综合执法效能。深化城市管理综合执法体制改革，完善执法协作机制。加强执法规范化建设，规范执法程序和执法行为。推进执法重心下移，强化基层执法力量。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（四）加快智慧城市建设。完善智慧城管平台功能，提升智能化管理水平。推进城市管理数据共享，拓展智慧应用场景。加强城市管理信息化建设，提升工作效能。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（五）加强干部队伍建设。开展作风纪律整顿，提升队伍整体素质。加强业务培训，提升干部履职能力。健全考核激励机制，激发干事创业热情。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xxxx年，我们将在市委、市政府的坚强领导下，以更加饱满的热情、更加务实的作风、更加有力的措施，推动城市管理工作再上新台阶，为市民群众创造更加宜居宜业的城市环境！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